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России 13 августа 2015 г. N 38494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1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инистерство здравоохранения Российской Федерации  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1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 </w:t>
      </w: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2015 г. N 422ан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15AAC">
        <w:rPr>
          <w:rFonts w:ascii="Times New Roman" w:eastAsia="Times New Roman" w:hAnsi="Times New Roman" w:cs="Times New Roman"/>
          <w:sz w:val="24"/>
          <w:szCs w:val="24"/>
          <w:lang w:eastAsia="ru-RU"/>
        </w:rPr>
        <w:t>б утверждении критериев оценки качества медицинской помощи</w:t>
      </w: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2 статьи 64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прилагаемые критерии оценки качества медицинской помощи.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</w:t>
      </w:r>
      <w:r w:rsidR="0023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31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кворцова 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Министерства здравоохранения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7 июля 2015 г. N 422ан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 КАЧЕСТВА МЕДИЦИНСКОЙ ПОМОЩИ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 &lt;1&gt;.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Часть 2 статьи 76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Критерии применяются в целях оценки качества медицинской помощи при следующих заболеваниях и состояниях: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новообразования;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эндокринной системы;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расстройства питания и нарушения обмена веществ;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нервной системы;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крови, кроветворных органов;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нарушения, вовлекающие иммунный механизм;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глаза и его придаточного аппарата;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уха и сосцевидного отростка;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системы кровообращения;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дыхания;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органов пищеварения;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болезни мочеполовой системы;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кожи и подкожной клетчатки;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болезни костно-мышечной системы и соединительной ткани;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травмы, отравления и некоторые другие последствия воздействия внешних причин;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аномалии (пороки развития);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деформации и хромосомные нарушения;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беременность, роды, послеродовой период;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состояния, возникающие в перинатальном периоде,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 оказании медицинской помощи при проведении искусственного прерывания беременности.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Критерии, применяемые при оказании медицинской помощи в амбулаторных условиях: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ведение медицинской документации - медицинской карты пациента, получающего медицинскую помощь в амбулаторных условиях &lt;1&gt;, истории развития ребенка, индивидуальной карты беременной и родильницы (далее - амбулаторная карта):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разделов, предусмотренных амбулаторной картой;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информированного добровольного согласия на медицинское вмешательство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Министерства здравоохранения Российской Федерации от 20 декабря 2012 г. N 1177н "Об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вмешательства" (зарегистрирован Министерством юстиции Российской Федерации 28 июня 2013 г., регистрационный N 28924).</w:t>
      </w:r>
      <w:proofErr w:type="gramEnd"/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первичный осмотр пациента и сроки оказания медицинской помощи: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первичного осмотра, включая данные анамнеза заболевания, записью в амбулаторной карте;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предварительного диагноза лечащим врачом в ходе первичного приема пациента;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плана обследования пациента при первичном осмотре с учетом предварительного диагноза;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обоснования клинического диагноза соответствующей записью в амбулаторной карте;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клинического диагноза в течение 10 дней с момента обращения;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при затруднении установления клинического диагноза консилиума врачей &lt;1&gt;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назначение и выписывание лекарственных препаратов в соответствии с установленным порядком &lt;1&gt;: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Минздрава России от 20 декабря 2012 г. N 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 (зарегистрирован Минюстом России 25 июня 2013 г., регистрационный N 28883), с изменениями, внесенными приказом Минздрава России от 2 декабря 2013 г. N 886н (зарегистрирован Министерством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юстиции Российской Федерации 23 декабря 2013 г., регистрационный N 30714) (далее - приказ Минздрава России от 20 декабря 2012 г. N 1175н).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протокола решения врачебной комиссии медицинской организации;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В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пунктом 4.7 Порядка создания и деятельности врачебной комиссии медицинской организации, утвержденного приказом </w:t>
      </w:r>
      <w:proofErr w:type="spell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5 мая 2012 г. N 502н (зарегистрирован Минюстом России 9 июня 2012 г., регистрационный N 24516), с изменениями, внесенными приказом Минздрава России от 2 декабря 2013 г. N 886н (зарегистрирован Министерством юстиции Российской Федерации 23 декабря 2013 г., регистрационный N 30714).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проведение экспертизы временной нетрудоспособности в установленном порядке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59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лечение (результаты):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прогнозируемых осложнений, связанных с проводимой терапией;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осуществление диспансерного наблюдения в установленном порядке &lt;1&gt; с соблюдением периодичности осмотров и длительности диспансерного наблюдения;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Минздрава России от 21 декабря 2012 г. N 1344н "Об утверждении Порядка проведения диспансерного наблюдения" (зарегистрирован Минюстом России 14 февраля 2013 г., регистрационный N 27072).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проведение диспансеризации в установленном порядке &lt;1&gt;,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Приказ Минздрава России от 3 февраля 2015 г. N 36ан "Об утверждении порядка проведения диспансеризации определенных гру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пп взр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ослого населения" (зарегистрирован Минюстом России 27 февраля 2015 г., регистрационный N 36268).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Критерии, применяемые при оказании медицинской помощи в стационарных условиях и в условиях дневного стационара: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всех разделов, предусмотренных стационарной картой;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информированного добровольного согласия на медицинское вмешательство;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результатов первичного осмотра, включая данные анамнеза заболевания, записью в стационарной карте;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применяется при оказании медицинской помощи в условиях дневного стационара.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плана обследования пациента при первичном осмотре с учетом предварительного диагноза;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48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  <w:proofErr w:type="gramEnd"/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н) назначение и выписывание лекарственных препаратов в соответствии с приказом Минздрава России от 20 декабря 2012 г. N 1175н: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 &lt;1&gt;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 &lt;2&gt;, с оформлением решения протоколом с внесением в стационарную карту;</w:t>
      </w:r>
      <w:proofErr w:type="gramEnd"/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Распоряжение Правительства Российской Федерации от 30 декабря 2014 г. N 2782-р.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Статья 48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пациент и в 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переводится пациент) с внесением соответствующей записи в стационарную карту;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согласованием с руководителем медицинской организации, в которую переводится пациент;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п) проведение экспертизы временной нетрудоспособности в установленном порядке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Статья 59 Федерального закона от 21 ноября 2011 г. N 323-ФЗ "Об основах охраны здоровья граждан в Российской Федерации".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р) лечение (результаты):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прогнозируемых осложнений, связанных с проводимой терапией;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внутрибольничной инфекции;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проведение при летальном исходе 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патолого-анатомического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вскрытия в установленном порядке &lt;1&gt;;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Приказ Минздрава России от 6 июня 2013 г. N 354н "О порядке проведения </w:t>
      </w: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патолого-анатомических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вскрытий" (зарегистрирован Министерством юстиции Российской Федерации 16 декабря 2013 г., регистрационный N 30612).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т) отсутствие расхождения клинического и патологоанатомического диагнозов;</w:t>
      </w:r>
    </w:p>
    <w:p w:rsidR="00E46703" w:rsidRPr="00E46703" w:rsidRDefault="00E46703" w:rsidP="00E46703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</w:t>
      </w:r>
      <w:proofErr w:type="gramEnd"/>
      <w:r w:rsidRPr="00E46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руки пациенту (его законному представителю) в день выписки из медицинской организации.</w:t>
      </w:r>
    </w:p>
    <w:p w:rsidR="00E46703" w:rsidRPr="00E46703" w:rsidRDefault="00E46703" w:rsidP="00E46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BD6" w:rsidRDefault="00282BD6"/>
    <w:sectPr w:rsidR="00282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03"/>
    <w:rsid w:val="0023149C"/>
    <w:rsid w:val="00282BD6"/>
    <w:rsid w:val="00472152"/>
    <w:rsid w:val="00615AAC"/>
    <w:rsid w:val="00E4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6703"/>
  </w:style>
  <w:style w:type="character" w:customStyle="1" w:styleId="ep">
    <w:name w:val="ep"/>
    <w:basedOn w:val="a0"/>
    <w:rsid w:val="00E467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46703"/>
  </w:style>
  <w:style w:type="character" w:customStyle="1" w:styleId="ep">
    <w:name w:val="ep"/>
    <w:basedOn w:val="a0"/>
    <w:rsid w:val="00E46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2766</Words>
  <Characters>15769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2</cp:revision>
  <dcterms:created xsi:type="dcterms:W3CDTF">2015-08-19T07:32:00Z</dcterms:created>
  <dcterms:modified xsi:type="dcterms:W3CDTF">2015-08-19T09:30:00Z</dcterms:modified>
</cp:coreProperties>
</file>